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744" w:rsidRPr="008C46E8" w:rsidRDefault="004F3DBF" w:rsidP="00DA3744">
      <w:pPr>
        <w:pStyle w:val="1"/>
        <w:spacing w:before="192" w:after="192" w:line="240" w:lineRule="auto"/>
        <w:jc w:val="center"/>
        <w:rPr>
          <w:rFonts w:eastAsia="黑体"/>
          <w:sz w:val="36"/>
        </w:rPr>
      </w:pPr>
      <w:bookmarkStart w:id="0" w:name="_GoBack"/>
      <w:bookmarkEnd w:id="0"/>
      <w:r>
        <w:rPr>
          <w:rFonts w:eastAsia="黑体" w:hint="eastAsia"/>
          <w:sz w:val="36"/>
        </w:rPr>
        <w:t>项目名称</w:t>
      </w:r>
      <w:r>
        <w:rPr>
          <w:rFonts w:eastAsia="黑体" w:hint="eastAsia"/>
          <w:sz w:val="36"/>
        </w:rPr>
        <w:t>***</w:t>
      </w:r>
    </w:p>
    <w:p w:rsidR="00DA3744" w:rsidRPr="003960F7" w:rsidRDefault="004F3DBF" w:rsidP="00DA3744">
      <w:pPr>
        <w:tabs>
          <w:tab w:val="left" w:pos="4111"/>
          <w:tab w:val="left" w:pos="4536"/>
          <w:tab w:val="left" w:pos="4678"/>
        </w:tabs>
        <w:adjustRightInd w:val="0"/>
        <w:snapToGrid w:val="0"/>
        <w:spacing w:afterLines="70" w:after="218"/>
        <w:jc w:val="center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>***</w:t>
      </w:r>
      <w:r w:rsidR="00DA3744">
        <w:rPr>
          <w:rFonts w:ascii="楷体_GB2312" w:eastAsia="楷体_GB2312" w:hAnsi="Times New Roman" w:cs="Times New Roman" w:hint="eastAsia"/>
          <w:sz w:val="24"/>
          <w:szCs w:val="24"/>
        </w:rPr>
        <w:t>，</w:t>
      </w:r>
      <w:r>
        <w:rPr>
          <w:rFonts w:ascii="楷体_GB2312" w:eastAsia="楷体_GB2312" w:hAnsi="Times New Roman" w:cs="Times New Roman" w:hint="eastAsia"/>
          <w:sz w:val="24"/>
          <w:szCs w:val="24"/>
        </w:rPr>
        <w:t>***</w:t>
      </w:r>
      <w:r w:rsidR="00DA3744">
        <w:rPr>
          <w:rFonts w:ascii="楷体_GB2312" w:eastAsia="楷体_GB2312" w:hAnsi="Times New Roman" w:cs="Times New Roman" w:hint="eastAsia"/>
          <w:sz w:val="24"/>
          <w:szCs w:val="24"/>
        </w:rPr>
        <w:t>，</w:t>
      </w:r>
      <w:r>
        <w:rPr>
          <w:rFonts w:ascii="楷体_GB2312" w:eastAsia="楷体_GB2312" w:hAnsi="Times New Roman" w:cs="Times New Roman" w:hint="eastAsia"/>
          <w:sz w:val="24"/>
          <w:szCs w:val="24"/>
        </w:rPr>
        <w:t>***</w:t>
      </w:r>
      <w:r w:rsidR="00DA3744">
        <w:rPr>
          <w:rFonts w:ascii="楷体_GB2312" w:eastAsia="楷体_GB2312" w:hAnsi="Times New Roman" w:cs="Times New Roman" w:hint="eastAsia"/>
          <w:sz w:val="24"/>
          <w:szCs w:val="24"/>
        </w:rPr>
        <w:t>，</w:t>
      </w:r>
      <w:r>
        <w:rPr>
          <w:rFonts w:ascii="楷体_GB2312" w:eastAsia="楷体_GB2312" w:hAnsi="Times New Roman" w:cs="Times New Roman" w:hint="eastAsia"/>
          <w:sz w:val="24"/>
          <w:szCs w:val="24"/>
        </w:rPr>
        <w:t>***</w:t>
      </w:r>
      <w:r w:rsidR="00DA3744">
        <w:rPr>
          <w:rFonts w:ascii="楷体_GB2312" w:eastAsia="楷体_GB2312" w:hAnsi="Times New Roman" w:cs="Times New Roman" w:hint="eastAsia"/>
          <w:sz w:val="24"/>
          <w:szCs w:val="24"/>
        </w:rPr>
        <w:t>，</w:t>
      </w:r>
      <w:r>
        <w:rPr>
          <w:rFonts w:ascii="楷体_GB2312" w:eastAsia="楷体_GB2312" w:hAnsi="Times New Roman" w:cs="Times New Roman" w:hint="eastAsia"/>
          <w:sz w:val="24"/>
          <w:szCs w:val="24"/>
        </w:rPr>
        <w:t>***</w:t>
      </w:r>
    </w:p>
    <w:p w:rsidR="00DA3744" w:rsidRPr="003960F7" w:rsidRDefault="00DA3744" w:rsidP="00DA3744">
      <w:pPr>
        <w:tabs>
          <w:tab w:val="left" w:pos="4111"/>
          <w:tab w:val="left" w:pos="4536"/>
          <w:tab w:val="left" w:pos="4678"/>
        </w:tabs>
        <w:adjustRightInd w:val="0"/>
        <w:snapToGrid w:val="0"/>
        <w:spacing w:afterLines="70" w:after="218"/>
        <w:jc w:val="center"/>
        <w:rPr>
          <w:rFonts w:ascii="楷体_GB2312" w:eastAsia="楷体_GB2312" w:hAnsi="Times New Roman" w:cs="Times New Roman"/>
          <w:sz w:val="24"/>
          <w:szCs w:val="24"/>
        </w:rPr>
      </w:pPr>
      <w:r w:rsidRPr="003960F7">
        <w:rPr>
          <w:rFonts w:ascii="楷体_GB2312" w:eastAsia="楷体_GB2312" w:hAnsi="Times New Roman" w:cs="Times New Roman" w:hint="eastAsia"/>
          <w:sz w:val="24"/>
          <w:szCs w:val="24"/>
        </w:rPr>
        <w:t>指导老师：</w:t>
      </w:r>
      <w:r w:rsidR="004F3DBF">
        <w:rPr>
          <w:rFonts w:ascii="楷体_GB2312" w:eastAsia="楷体_GB2312" w:hAnsi="Times New Roman" w:cs="Times New Roman" w:hint="eastAsia"/>
          <w:sz w:val="24"/>
          <w:szCs w:val="24"/>
        </w:rPr>
        <w:t>***</w:t>
      </w:r>
      <w:r>
        <w:rPr>
          <w:rFonts w:ascii="楷体_GB2312" w:eastAsia="楷体_GB2312" w:hAnsi="Times New Roman" w:cs="Times New Roman" w:hint="eastAsia"/>
          <w:sz w:val="24"/>
          <w:szCs w:val="24"/>
        </w:rPr>
        <w:t>，</w:t>
      </w:r>
      <w:r w:rsidR="004F3DBF">
        <w:rPr>
          <w:rFonts w:ascii="楷体_GB2312" w:eastAsia="楷体_GB2312" w:hAnsi="Times New Roman" w:cs="Times New Roman" w:hint="eastAsia"/>
          <w:sz w:val="24"/>
          <w:szCs w:val="24"/>
        </w:rPr>
        <w:t>***</w:t>
      </w:r>
      <w:r>
        <w:rPr>
          <w:rFonts w:ascii="楷体_GB2312" w:eastAsia="楷体_GB2312" w:hAnsi="Times New Roman" w:cs="Times New Roman" w:hint="eastAsia"/>
          <w:sz w:val="24"/>
          <w:szCs w:val="24"/>
        </w:rPr>
        <w:t>，</w:t>
      </w:r>
      <w:r w:rsidR="004F3DBF">
        <w:rPr>
          <w:rFonts w:ascii="楷体_GB2312" w:eastAsia="楷体_GB2312" w:hAnsi="Times New Roman" w:cs="Times New Roman" w:hint="eastAsia"/>
          <w:sz w:val="24"/>
          <w:szCs w:val="24"/>
        </w:rPr>
        <w:t>***</w:t>
      </w:r>
    </w:p>
    <w:p w:rsidR="00DA3744" w:rsidRPr="003960F7" w:rsidRDefault="00DA3744" w:rsidP="00DA3744">
      <w:pPr>
        <w:adjustRightInd w:val="0"/>
        <w:snapToGrid w:val="0"/>
        <w:spacing w:afterLines="50" w:after="156" w:line="480" w:lineRule="auto"/>
        <w:jc w:val="center"/>
        <w:rPr>
          <w:rFonts w:ascii="楷体_GB2312" w:eastAsia="楷体_GB2312" w:hAnsi="Times New Roman" w:cs="Times New Roman"/>
          <w:sz w:val="24"/>
          <w:szCs w:val="24"/>
        </w:rPr>
      </w:pPr>
      <w:r w:rsidRPr="003960F7">
        <w:rPr>
          <w:rFonts w:ascii="楷体_GB2312" w:eastAsia="楷体_GB2312" w:hAnsi="Times New Roman" w:cs="Times New Roman" w:hint="eastAsia"/>
          <w:sz w:val="24"/>
          <w:szCs w:val="24"/>
        </w:rPr>
        <w:t>（</w:t>
      </w:r>
      <w:bookmarkStart w:id="1" w:name="_Hlk36641641"/>
      <w:r w:rsidR="004F3DBF">
        <w:rPr>
          <w:rFonts w:ascii="楷体_GB2312" w:eastAsia="楷体_GB2312" w:hAnsi="Times New Roman" w:cs="Times New Roman" w:hint="eastAsia"/>
          <w:sz w:val="24"/>
          <w:szCs w:val="24"/>
        </w:rPr>
        <w:t>学校</w:t>
      </w:r>
      <w:r w:rsidRPr="003960F7">
        <w:rPr>
          <w:rFonts w:ascii="楷体_GB2312" w:eastAsia="楷体_GB2312" w:hAnsi="Times New Roman" w:cs="Times New Roman" w:hint="eastAsia"/>
          <w:sz w:val="24"/>
          <w:szCs w:val="24"/>
        </w:rPr>
        <w:t xml:space="preserve"> </w:t>
      </w:r>
      <w:bookmarkEnd w:id="1"/>
      <w:r w:rsidR="004F3DBF">
        <w:rPr>
          <w:rFonts w:ascii="楷体_GB2312" w:eastAsia="楷体_GB2312" w:hAnsi="Times New Roman" w:cs="Times New Roman" w:hint="eastAsia"/>
          <w:sz w:val="24"/>
          <w:szCs w:val="24"/>
        </w:rPr>
        <w:t>团队名称</w:t>
      </w:r>
      <w:r w:rsidRPr="003960F7">
        <w:rPr>
          <w:rFonts w:ascii="楷体_GB2312" w:eastAsia="楷体_GB2312" w:hAnsi="Times New Roman" w:cs="Times New Roman" w:hint="eastAsia"/>
          <w:sz w:val="24"/>
          <w:szCs w:val="24"/>
        </w:rPr>
        <w:t>）</w:t>
      </w:r>
    </w:p>
    <w:p w:rsidR="00DA3744" w:rsidRPr="003960F7" w:rsidRDefault="00DA3744" w:rsidP="00DA3744">
      <w:pPr>
        <w:pStyle w:val="2"/>
        <w:adjustRightInd w:val="0"/>
        <w:snapToGrid w:val="0"/>
        <w:spacing w:beforeLines="50" w:before="156" w:afterLines="50" w:after="156" w:line="240" w:lineRule="auto"/>
        <w:rPr>
          <w:rFonts w:eastAsia="黑体"/>
          <w:sz w:val="26"/>
          <w:szCs w:val="26"/>
        </w:rPr>
      </w:pPr>
      <w:r w:rsidRPr="003960F7">
        <w:rPr>
          <w:rFonts w:eastAsia="黑体" w:hint="eastAsia"/>
          <w:sz w:val="26"/>
          <w:szCs w:val="26"/>
        </w:rPr>
        <w:t>一、项目简介与可行性</w:t>
      </w:r>
    </w:p>
    <w:p w:rsidR="00DA3744" w:rsidRPr="003960F7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醋酸乙烯</w:t>
      </w:r>
      <w:r>
        <w:rPr>
          <w:rFonts w:ascii="Times New Roman" w:eastAsia="宋体" w:hAnsi="Times New Roman" w:cs="Times New Roman" w:hint="eastAsia"/>
          <w:szCs w:val="21"/>
        </w:rPr>
        <w:t>（</w:t>
      </w:r>
      <w:r w:rsidRPr="003960F7">
        <w:rPr>
          <w:rFonts w:ascii="Times New Roman" w:eastAsia="宋体" w:hAnsi="Times New Roman" w:cs="Times New Roman" w:hint="eastAsia"/>
          <w:szCs w:val="21"/>
        </w:rPr>
        <w:t>VAC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960F7">
        <w:rPr>
          <w:rFonts w:ascii="Times New Roman" w:eastAsia="宋体" w:hAnsi="Times New Roman" w:cs="Times New Roman" w:hint="eastAsia"/>
          <w:szCs w:val="21"/>
        </w:rPr>
        <w:t>，也称为醋酸乙烯醋，是以醋酸和乙烯或者乙炔为原料合成的一种重要的有机化工产品，主要用于生产聚乙烯醇</w:t>
      </w:r>
      <w:r>
        <w:rPr>
          <w:rFonts w:ascii="Times New Roman" w:eastAsia="宋体" w:hAnsi="Times New Roman" w:cs="Times New Roman" w:hint="eastAsia"/>
          <w:szCs w:val="21"/>
        </w:rPr>
        <w:t>（</w:t>
      </w:r>
      <w:r w:rsidRPr="003960F7">
        <w:rPr>
          <w:rFonts w:ascii="Times New Roman" w:eastAsia="宋体" w:hAnsi="Times New Roman" w:cs="Times New Roman" w:hint="eastAsia"/>
          <w:szCs w:val="21"/>
        </w:rPr>
        <w:t>PVA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960F7">
        <w:rPr>
          <w:rFonts w:ascii="Times New Roman" w:eastAsia="宋体" w:hAnsi="Times New Roman" w:cs="Times New Roman" w:hint="eastAsia"/>
          <w:szCs w:val="21"/>
        </w:rPr>
        <w:t>醋酸乙烯</w:t>
      </w:r>
      <w:r w:rsidRPr="003960F7">
        <w:rPr>
          <w:rFonts w:ascii="Times New Roman" w:eastAsia="宋体" w:hAnsi="Times New Roman" w:cs="Times New Roman" w:hint="eastAsia"/>
          <w:szCs w:val="21"/>
        </w:rPr>
        <w:t>--</w:t>
      </w:r>
      <w:r w:rsidRPr="003960F7">
        <w:rPr>
          <w:rFonts w:ascii="Times New Roman" w:eastAsia="宋体" w:hAnsi="Times New Roman" w:cs="Times New Roman" w:hint="eastAsia"/>
          <w:szCs w:val="21"/>
        </w:rPr>
        <w:t>乙烯共聚物</w:t>
      </w:r>
      <w:r>
        <w:rPr>
          <w:rFonts w:ascii="Times New Roman" w:eastAsia="宋体" w:hAnsi="Times New Roman" w:cs="Times New Roman" w:hint="eastAsia"/>
          <w:szCs w:val="21"/>
        </w:rPr>
        <w:t>（</w:t>
      </w:r>
      <w:r w:rsidRPr="003960F7">
        <w:rPr>
          <w:rFonts w:ascii="Times New Roman" w:eastAsia="宋体" w:hAnsi="Times New Roman" w:cs="Times New Roman" w:hint="eastAsia"/>
          <w:szCs w:val="21"/>
        </w:rPr>
        <w:t>EVA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960F7">
        <w:rPr>
          <w:rFonts w:ascii="Times New Roman" w:eastAsia="宋体" w:hAnsi="Times New Roman" w:cs="Times New Roman" w:hint="eastAsia"/>
          <w:szCs w:val="21"/>
        </w:rPr>
        <w:t>聚醋酸乙烯</w:t>
      </w:r>
      <w:r>
        <w:rPr>
          <w:rFonts w:ascii="Times New Roman" w:eastAsia="宋体" w:hAnsi="Times New Roman" w:cs="Times New Roman" w:hint="eastAsia"/>
          <w:szCs w:val="21"/>
        </w:rPr>
        <w:t>（</w:t>
      </w:r>
      <w:r w:rsidRPr="003960F7">
        <w:rPr>
          <w:rFonts w:ascii="Times New Roman" w:eastAsia="宋体" w:hAnsi="Times New Roman" w:cs="Times New Roman" w:hint="eastAsia"/>
          <w:szCs w:val="21"/>
        </w:rPr>
        <w:t>PVAC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960F7">
        <w:rPr>
          <w:rFonts w:ascii="Times New Roman" w:eastAsia="宋体" w:hAnsi="Times New Roman" w:cs="Times New Roman" w:hint="eastAsia"/>
          <w:szCs w:val="21"/>
        </w:rPr>
        <w:t>醋酸乙烯氯乙烯共聚物</w:t>
      </w:r>
      <w:r>
        <w:rPr>
          <w:rFonts w:ascii="Times New Roman" w:eastAsia="宋体" w:hAnsi="Times New Roman" w:cs="Times New Roman" w:hint="eastAsia"/>
          <w:szCs w:val="21"/>
        </w:rPr>
        <w:t>（</w:t>
      </w:r>
      <w:r w:rsidRPr="003960F7">
        <w:rPr>
          <w:rFonts w:ascii="Times New Roman" w:eastAsia="宋体" w:hAnsi="Times New Roman" w:cs="Times New Roman" w:hint="eastAsia"/>
          <w:szCs w:val="21"/>
        </w:rPr>
        <w:t>EVC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960F7">
        <w:rPr>
          <w:rFonts w:ascii="Times New Roman" w:eastAsia="宋体" w:hAnsi="Times New Roman" w:cs="Times New Roman" w:hint="eastAsia"/>
          <w:szCs w:val="21"/>
        </w:rPr>
        <w:t>等，在化工、纺织、轻工、造纸、建筑以及汽车等领域具有广泛的应用。本项目依托中国南京塞拉尼斯有限责任公司，以中国扬子石化</w:t>
      </w:r>
      <w:r w:rsidRPr="003960F7">
        <w:rPr>
          <w:rFonts w:ascii="Times New Roman" w:eastAsia="宋体" w:hAnsi="Times New Roman" w:cs="Times New Roman" w:hint="eastAsia"/>
          <w:szCs w:val="21"/>
        </w:rPr>
        <w:t>-</w:t>
      </w:r>
      <w:r w:rsidRPr="003960F7">
        <w:rPr>
          <w:rFonts w:ascii="Times New Roman" w:eastAsia="宋体" w:hAnsi="Times New Roman" w:cs="Times New Roman" w:hint="eastAsia"/>
          <w:szCs w:val="21"/>
        </w:rPr>
        <w:t>巴斯夫有限责任公司提供的乙烯为原料，与氧气，醋酸在氮气保护气下反应制备醋酸乙烯，同时副产二氧化碳与乙醛，相比现代国内的乙炔法制备醋酸乙烯，从源头上解决了污染，运用了萃取精馏与膜分离技术，降低了能耗和设备投资。生产醋酸乙烯的同时并得到了资源化利用，共计生产醋酸乙烯</w:t>
      </w:r>
      <w:r w:rsidRPr="003960F7">
        <w:rPr>
          <w:rFonts w:ascii="Times New Roman" w:eastAsia="宋体" w:hAnsi="Times New Roman" w:cs="Times New Roman" w:hint="eastAsia"/>
          <w:szCs w:val="21"/>
        </w:rPr>
        <w:t>10</w:t>
      </w:r>
      <w:r w:rsidRPr="003960F7">
        <w:rPr>
          <w:rFonts w:ascii="Times New Roman" w:eastAsia="宋体" w:hAnsi="Times New Roman" w:cs="Times New Roman" w:hint="eastAsia"/>
          <w:szCs w:val="21"/>
        </w:rPr>
        <w:t>万吨</w:t>
      </w:r>
      <w:r w:rsidRPr="003960F7">
        <w:rPr>
          <w:rFonts w:ascii="Times New Roman" w:eastAsia="宋体" w:hAnsi="Times New Roman" w:cs="Times New Roman" w:hint="eastAsia"/>
          <w:szCs w:val="21"/>
        </w:rPr>
        <w:t>/</w:t>
      </w:r>
      <w:r w:rsidRPr="003960F7">
        <w:rPr>
          <w:rFonts w:ascii="Times New Roman" w:eastAsia="宋体" w:hAnsi="Times New Roman" w:cs="Times New Roman" w:hint="eastAsia"/>
          <w:szCs w:val="21"/>
        </w:rPr>
        <w:t>年，副产二氧化碳</w:t>
      </w:r>
      <w:r w:rsidRPr="003960F7">
        <w:rPr>
          <w:rFonts w:ascii="Times New Roman" w:eastAsia="宋体" w:hAnsi="Times New Roman" w:cs="Times New Roman" w:hint="eastAsia"/>
          <w:szCs w:val="21"/>
        </w:rPr>
        <w:t>0.43</w:t>
      </w:r>
      <w:r w:rsidRPr="003960F7">
        <w:rPr>
          <w:rFonts w:ascii="Times New Roman" w:eastAsia="宋体" w:hAnsi="Times New Roman" w:cs="Times New Roman" w:hint="eastAsia"/>
          <w:szCs w:val="21"/>
        </w:rPr>
        <w:t>万吨</w:t>
      </w:r>
      <w:r w:rsidRPr="003960F7">
        <w:rPr>
          <w:rFonts w:ascii="Times New Roman" w:eastAsia="宋体" w:hAnsi="Times New Roman" w:cs="Times New Roman" w:hint="eastAsia"/>
          <w:szCs w:val="21"/>
        </w:rPr>
        <w:t>/</w:t>
      </w:r>
      <w:r w:rsidRPr="003960F7">
        <w:rPr>
          <w:rFonts w:ascii="Times New Roman" w:eastAsia="宋体" w:hAnsi="Times New Roman" w:cs="Times New Roman" w:hint="eastAsia"/>
          <w:szCs w:val="21"/>
        </w:rPr>
        <w:t>年和乙醛</w:t>
      </w:r>
      <w:r w:rsidRPr="003960F7">
        <w:rPr>
          <w:rFonts w:ascii="Times New Roman" w:eastAsia="宋体" w:hAnsi="Times New Roman" w:cs="Times New Roman" w:hint="eastAsia"/>
          <w:szCs w:val="21"/>
        </w:rPr>
        <w:t>0.02</w:t>
      </w:r>
      <w:r w:rsidRPr="003960F7">
        <w:rPr>
          <w:rFonts w:ascii="Times New Roman" w:eastAsia="宋体" w:hAnsi="Times New Roman" w:cs="Times New Roman" w:hint="eastAsia"/>
          <w:szCs w:val="21"/>
        </w:rPr>
        <w:t>万吨</w:t>
      </w:r>
      <w:r w:rsidRPr="003960F7">
        <w:rPr>
          <w:rFonts w:ascii="Times New Roman" w:eastAsia="宋体" w:hAnsi="Times New Roman" w:cs="Times New Roman" w:hint="eastAsia"/>
          <w:szCs w:val="21"/>
        </w:rPr>
        <w:t>/</w:t>
      </w:r>
      <w:r w:rsidRPr="003960F7">
        <w:rPr>
          <w:rFonts w:ascii="Times New Roman" w:eastAsia="宋体" w:hAnsi="Times New Roman" w:cs="Times New Roman" w:hint="eastAsia"/>
          <w:szCs w:val="21"/>
        </w:rPr>
        <w:t>年，大大提高了碳原子的利用率。</w:t>
      </w:r>
    </w:p>
    <w:p w:rsidR="00DA3744" w:rsidRPr="003960F7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通过查阅文献比对</w:t>
      </w:r>
      <w:r w:rsidRPr="003960F7">
        <w:rPr>
          <w:rFonts w:ascii="Times New Roman" w:eastAsia="宋体" w:hAnsi="Times New Roman" w:cs="Times New Roman" w:hint="eastAsia"/>
          <w:szCs w:val="21"/>
        </w:rPr>
        <w:t>VAC</w:t>
      </w:r>
      <w:r w:rsidRPr="003960F7">
        <w:rPr>
          <w:rFonts w:ascii="Times New Roman" w:eastAsia="宋体" w:hAnsi="Times New Roman" w:cs="Times New Roman" w:hint="eastAsia"/>
          <w:szCs w:val="21"/>
        </w:rPr>
        <w:t>的合成技术的优缺点，如表所示。</w:t>
      </w:r>
    </w:p>
    <w:p w:rsidR="00DA3744" w:rsidRPr="008C46E8" w:rsidRDefault="00DA3744" w:rsidP="00DA3744">
      <w:pPr>
        <w:adjustRightInd w:val="0"/>
        <w:snapToGrid w:val="0"/>
        <w:spacing w:line="360" w:lineRule="auto"/>
        <w:jc w:val="center"/>
        <w:rPr>
          <w:rFonts w:ascii="黑体" w:eastAsia="黑体" w:hAnsi="Times New Roman" w:cs="Times New Roman"/>
          <w:b/>
          <w:sz w:val="17"/>
          <w:szCs w:val="17"/>
        </w:rPr>
      </w:pPr>
      <w:r w:rsidRPr="008C46E8">
        <w:rPr>
          <w:rFonts w:ascii="黑体" w:eastAsia="黑体" w:hAnsi="Times New Roman" w:cs="Times New Roman" w:hint="eastAsia"/>
          <w:b/>
          <w:sz w:val="17"/>
          <w:szCs w:val="17"/>
        </w:rPr>
        <w:t>VAC合成技术方案对比表</w:t>
      </w:r>
    </w:p>
    <w:tbl>
      <w:tblPr>
        <w:tblStyle w:val="4-18"/>
        <w:tblW w:w="5000" w:type="pct"/>
        <w:jc w:val="center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276"/>
        <w:gridCol w:w="2078"/>
        <w:gridCol w:w="2082"/>
      </w:tblGrid>
      <w:tr w:rsidR="00DA3744" w:rsidRPr="008C46E8" w:rsidTr="00414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top w:val="single" w:sz="6" w:space="0" w:color="auto"/>
              <w:left w:val="none" w:sz="0" w:space="0" w:color="auto"/>
              <w:bottom w:val="single" w:sz="6" w:space="0" w:color="auto"/>
              <w:right w:val="none" w:sz="0" w:space="0" w:color="auto"/>
            </w:tcBorders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line="288" w:lineRule="auto"/>
              <w:jc w:val="center"/>
              <w:rPr>
                <w:rFonts w:ascii="黑体" w:eastAsia="黑体" w:hAnsi="Times New Roman"/>
                <w:b w:val="0"/>
                <w:color w:val="auto"/>
                <w:sz w:val="17"/>
                <w:szCs w:val="17"/>
              </w:rPr>
            </w:pPr>
            <w:r w:rsidRPr="008C46E8">
              <w:rPr>
                <w:rFonts w:ascii="黑体" w:eastAsia="黑体" w:hAnsi="Times New Roman"/>
                <w:b w:val="0"/>
                <w:bCs w:val="0"/>
                <w:color w:val="auto"/>
                <w:sz w:val="17"/>
                <w:szCs w:val="17"/>
              </w:rPr>
              <w:t>工艺技术</w:t>
            </w:r>
          </w:p>
        </w:tc>
        <w:tc>
          <w:tcPr>
            <w:tcW w:w="2331" w:type="dxa"/>
            <w:tcBorders>
              <w:top w:val="single" w:sz="6" w:space="0" w:color="auto"/>
              <w:left w:val="none" w:sz="0" w:space="0" w:color="auto"/>
              <w:bottom w:val="single" w:sz="6" w:space="0" w:color="auto"/>
              <w:right w:val="none" w:sz="0" w:space="0" w:color="auto"/>
            </w:tcBorders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Times New Roman"/>
                <w:b w:val="0"/>
                <w:color w:val="auto"/>
                <w:sz w:val="17"/>
                <w:szCs w:val="17"/>
              </w:rPr>
            </w:pPr>
            <w:r w:rsidRPr="008C46E8">
              <w:rPr>
                <w:rFonts w:ascii="黑体" w:eastAsia="黑体" w:hAnsi="Times New Roman" w:hint="eastAsia"/>
                <w:b w:val="0"/>
                <w:bCs w:val="0"/>
                <w:color w:val="auto"/>
                <w:sz w:val="17"/>
                <w:szCs w:val="17"/>
              </w:rPr>
              <w:t>电石</w:t>
            </w:r>
            <w:r w:rsidRPr="008C46E8">
              <w:rPr>
                <w:rFonts w:ascii="黑体" w:eastAsia="黑体" w:hAnsi="Times New Roman"/>
                <w:b w:val="0"/>
                <w:bCs w:val="0"/>
                <w:color w:val="auto"/>
                <w:sz w:val="17"/>
                <w:szCs w:val="17"/>
              </w:rPr>
              <w:t>乙炔法</w:t>
            </w:r>
          </w:p>
        </w:tc>
        <w:tc>
          <w:tcPr>
            <w:tcW w:w="2125" w:type="dxa"/>
            <w:tcBorders>
              <w:top w:val="single" w:sz="6" w:space="0" w:color="auto"/>
              <w:left w:val="none" w:sz="0" w:space="0" w:color="auto"/>
              <w:bottom w:val="single" w:sz="6" w:space="0" w:color="auto"/>
              <w:right w:val="none" w:sz="0" w:space="0" w:color="auto"/>
            </w:tcBorders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Times New Roman"/>
                <w:b w:val="0"/>
                <w:color w:val="auto"/>
                <w:sz w:val="17"/>
                <w:szCs w:val="17"/>
              </w:rPr>
            </w:pPr>
            <w:r w:rsidRPr="008C46E8">
              <w:rPr>
                <w:rFonts w:ascii="黑体" w:eastAsia="黑体" w:hAnsi="Times New Roman" w:hint="eastAsia"/>
                <w:b w:val="0"/>
                <w:bCs w:val="0"/>
                <w:color w:val="auto"/>
                <w:sz w:val="17"/>
                <w:szCs w:val="17"/>
              </w:rPr>
              <w:t>天然气乙炔</w:t>
            </w:r>
            <w:r w:rsidRPr="008C46E8">
              <w:rPr>
                <w:rFonts w:ascii="黑体" w:eastAsia="黑体" w:hAnsi="Times New Roman"/>
                <w:b w:val="0"/>
                <w:bCs w:val="0"/>
                <w:color w:val="auto"/>
                <w:sz w:val="17"/>
                <w:szCs w:val="17"/>
              </w:rPr>
              <w:t>法</w:t>
            </w:r>
          </w:p>
        </w:tc>
        <w:tc>
          <w:tcPr>
            <w:tcW w:w="2126" w:type="dxa"/>
            <w:tcBorders>
              <w:top w:val="single" w:sz="6" w:space="0" w:color="auto"/>
              <w:left w:val="none" w:sz="0" w:space="0" w:color="auto"/>
              <w:bottom w:val="single" w:sz="6" w:space="0" w:color="auto"/>
              <w:right w:val="none" w:sz="0" w:space="0" w:color="auto"/>
            </w:tcBorders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Times New Roman"/>
                <w:b w:val="0"/>
                <w:color w:val="auto"/>
                <w:sz w:val="17"/>
                <w:szCs w:val="17"/>
              </w:rPr>
            </w:pPr>
            <w:r w:rsidRPr="008C46E8">
              <w:rPr>
                <w:rFonts w:ascii="黑体" w:eastAsia="黑体" w:hAnsi="Times New Roman" w:hint="eastAsia"/>
                <w:b w:val="0"/>
                <w:bCs w:val="0"/>
                <w:color w:val="auto"/>
                <w:sz w:val="17"/>
                <w:szCs w:val="17"/>
              </w:rPr>
              <w:t>乙烯气相法</w:t>
            </w:r>
          </w:p>
        </w:tc>
      </w:tr>
      <w:tr w:rsidR="00DA3744" w:rsidRPr="008C46E8" w:rsidTr="00414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top w:val="single" w:sz="6" w:space="0" w:color="auto"/>
            </w:tcBorders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/>
                <w:b w:val="0"/>
                <w:bCs w:val="0"/>
                <w:kern w:val="0"/>
                <w:sz w:val="17"/>
                <w:szCs w:val="17"/>
              </w:rPr>
              <w:t>理论原料消耗</w:t>
            </w:r>
          </w:p>
        </w:tc>
        <w:tc>
          <w:tcPr>
            <w:tcW w:w="2331" w:type="dxa"/>
            <w:tcBorders>
              <w:top w:val="single" w:sz="6" w:space="0" w:color="auto"/>
            </w:tcBorders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0.72</w:t>
            </w: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吨</w:t>
            </w:r>
            <w:r w:rsidRPr="008C46E8">
              <w:rPr>
                <w:rFonts w:ascii="Times New Roman" w:eastAsia="宋体" w:hAnsi="Times New Roman"/>
                <w:kern w:val="0"/>
                <w:sz w:val="17"/>
                <w:szCs w:val="17"/>
              </w:rPr>
              <w:t>/</w:t>
            </w: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吨醋酸</w:t>
            </w:r>
          </w:p>
        </w:tc>
        <w:tc>
          <w:tcPr>
            <w:tcW w:w="2125" w:type="dxa"/>
            <w:tcBorders>
              <w:top w:val="single" w:sz="6" w:space="0" w:color="auto"/>
            </w:tcBorders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0.756</w:t>
            </w: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吨</w:t>
            </w:r>
            <w:r w:rsidRPr="008C46E8">
              <w:rPr>
                <w:rFonts w:ascii="Times New Roman" w:eastAsia="宋体" w:hAnsi="Times New Roman"/>
                <w:kern w:val="0"/>
                <w:sz w:val="17"/>
                <w:szCs w:val="17"/>
              </w:rPr>
              <w:t>/</w:t>
            </w: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吨醋酸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0.7881</w:t>
            </w: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吨</w:t>
            </w:r>
            <w:r w:rsidRPr="008C46E8">
              <w:rPr>
                <w:rFonts w:ascii="Times New Roman" w:eastAsia="宋体" w:hAnsi="Times New Roman"/>
                <w:kern w:val="0"/>
                <w:sz w:val="17"/>
                <w:szCs w:val="17"/>
              </w:rPr>
              <w:t>/</w:t>
            </w: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吨醋酸</w:t>
            </w:r>
          </w:p>
        </w:tc>
      </w:tr>
      <w:tr w:rsidR="00DA3744" w:rsidRPr="008C46E8" w:rsidTr="004140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b w:val="0"/>
                <w:bCs w:val="0"/>
                <w:kern w:val="0"/>
                <w:sz w:val="17"/>
                <w:szCs w:val="17"/>
              </w:rPr>
              <w:t>单程转化率</w:t>
            </w:r>
          </w:p>
        </w:tc>
        <w:tc>
          <w:tcPr>
            <w:tcW w:w="2331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15-17%</w:t>
            </w:r>
          </w:p>
        </w:tc>
        <w:tc>
          <w:tcPr>
            <w:tcW w:w="2125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12-15%</w:t>
            </w:r>
          </w:p>
        </w:tc>
        <w:tc>
          <w:tcPr>
            <w:tcW w:w="2126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13-15%</w:t>
            </w:r>
          </w:p>
        </w:tc>
      </w:tr>
      <w:tr w:rsidR="00DA3744" w:rsidRPr="008C46E8" w:rsidTr="00414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b w:val="0"/>
                <w:bCs w:val="0"/>
                <w:kern w:val="0"/>
                <w:sz w:val="17"/>
                <w:szCs w:val="17"/>
              </w:rPr>
              <w:t>能耗</w:t>
            </w:r>
          </w:p>
        </w:tc>
        <w:tc>
          <w:tcPr>
            <w:tcW w:w="2331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较高</w:t>
            </w:r>
          </w:p>
        </w:tc>
        <w:tc>
          <w:tcPr>
            <w:tcW w:w="2125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较高</w:t>
            </w:r>
          </w:p>
        </w:tc>
        <w:tc>
          <w:tcPr>
            <w:tcW w:w="2126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低</w:t>
            </w:r>
          </w:p>
        </w:tc>
      </w:tr>
      <w:tr w:rsidR="00DA3744" w:rsidRPr="008C46E8" w:rsidTr="004140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b w:val="0"/>
                <w:bCs w:val="0"/>
                <w:kern w:val="0"/>
                <w:sz w:val="17"/>
                <w:szCs w:val="17"/>
              </w:rPr>
              <w:t>流程繁简</w:t>
            </w:r>
          </w:p>
        </w:tc>
        <w:tc>
          <w:tcPr>
            <w:tcW w:w="2331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较为繁琐</w:t>
            </w:r>
          </w:p>
        </w:tc>
        <w:tc>
          <w:tcPr>
            <w:tcW w:w="2125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较为繁琐</w:t>
            </w:r>
          </w:p>
        </w:tc>
        <w:tc>
          <w:tcPr>
            <w:tcW w:w="2126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较为简便</w:t>
            </w:r>
          </w:p>
        </w:tc>
      </w:tr>
      <w:tr w:rsidR="00DA3744" w:rsidRPr="008C46E8" w:rsidTr="00414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b w:val="0"/>
                <w:bCs w:val="0"/>
                <w:kern w:val="0"/>
                <w:sz w:val="17"/>
                <w:szCs w:val="17"/>
              </w:rPr>
              <w:t>本质环保</w:t>
            </w:r>
          </w:p>
        </w:tc>
        <w:tc>
          <w:tcPr>
            <w:tcW w:w="2331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有污染</w:t>
            </w:r>
          </w:p>
        </w:tc>
        <w:tc>
          <w:tcPr>
            <w:tcW w:w="2125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有污染</w:t>
            </w:r>
          </w:p>
        </w:tc>
        <w:tc>
          <w:tcPr>
            <w:tcW w:w="2126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环保</w:t>
            </w:r>
          </w:p>
        </w:tc>
      </w:tr>
      <w:tr w:rsidR="00DA3744" w:rsidRPr="008C46E8" w:rsidTr="004140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b w:val="0"/>
                <w:bCs w:val="0"/>
                <w:kern w:val="0"/>
                <w:sz w:val="17"/>
                <w:szCs w:val="17"/>
              </w:rPr>
              <w:t>本质安全</w:t>
            </w:r>
          </w:p>
        </w:tc>
        <w:tc>
          <w:tcPr>
            <w:tcW w:w="2331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较为安全</w:t>
            </w:r>
          </w:p>
        </w:tc>
        <w:tc>
          <w:tcPr>
            <w:tcW w:w="2125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一般</w:t>
            </w:r>
          </w:p>
        </w:tc>
        <w:tc>
          <w:tcPr>
            <w:tcW w:w="2126" w:type="dxa"/>
            <w:shd w:val="clear" w:color="auto" w:fill="auto"/>
          </w:tcPr>
          <w:p w:rsidR="00DA3744" w:rsidRPr="008C46E8" w:rsidRDefault="00DA3744" w:rsidP="004140E9">
            <w:pPr>
              <w:adjustRightInd w:val="0"/>
              <w:snapToGrid w:val="0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kern w:val="0"/>
                <w:sz w:val="17"/>
                <w:szCs w:val="17"/>
              </w:rPr>
            </w:pPr>
            <w:r w:rsidRPr="008C46E8">
              <w:rPr>
                <w:rFonts w:ascii="Times New Roman" w:eastAsia="宋体" w:hAnsi="Times New Roman" w:hint="eastAsia"/>
                <w:kern w:val="0"/>
                <w:sz w:val="17"/>
                <w:szCs w:val="17"/>
              </w:rPr>
              <w:t>安全</w:t>
            </w:r>
          </w:p>
        </w:tc>
      </w:tr>
    </w:tbl>
    <w:p w:rsidR="00DA3744" w:rsidRPr="003960F7" w:rsidRDefault="00DA3744" w:rsidP="00DA3744">
      <w:pPr>
        <w:pStyle w:val="a3"/>
        <w:adjustRightInd w:val="0"/>
        <w:snapToGrid w:val="0"/>
        <w:spacing w:beforeLines="50" w:before="156"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综合上述各部分进行比较，考虑到生产本身寻求经济效益，满足社会需求的目的性，生产成本高，产品质量差的合成方法必将被淘汰。所以，乙烯</w:t>
      </w:r>
      <w:r w:rsidRPr="003960F7">
        <w:rPr>
          <w:rFonts w:ascii="Times New Roman" w:eastAsia="宋体" w:hAnsi="Times New Roman" w:cs="Times New Roman"/>
          <w:szCs w:val="21"/>
        </w:rPr>
        <w:t>气相法更</w:t>
      </w:r>
      <w:r w:rsidRPr="003960F7">
        <w:rPr>
          <w:rFonts w:ascii="Times New Roman" w:eastAsia="宋体" w:hAnsi="Times New Roman" w:cs="Times New Roman" w:hint="eastAsia"/>
          <w:szCs w:val="21"/>
        </w:rPr>
        <w:t>适合用于生产。又考虑到目前及以后环境保护的重要性，化工企业在追求生产效益及产品质量的同时必须注重清洁生产。电石乙炔法原料成本较低，但要用到污染严重的醋酸</w:t>
      </w:r>
      <w:proofErr w:type="gramStart"/>
      <w:r w:rsidRPr="003960F7">
        <w:rPr>
          <w:rFonts w:ascii="Times New Roman" w:eastAsia="宋体" w:hAnsi="Times New Roman" w:cs="Times New Roman" w:hint="eastAsia"/>
          <w:szCs w:val="21"/>
        </w:rPr>
        <w:t>锌</w:t>
      </w:r>
      <w:proofErr w:type="gramEnd"/>
      <w:r w:rsidRPr="003960F7">
        <w:rPr>
          <w:rFonts w:ascii="Times New Roman" w:eastAsia="宋体" w:hAnsi="Times New Roman" w:cs="Times New Roman" w:hint="eastAsia"/>
          <w:szCs w:val="21"/>
        </w:rPr>
        <w:t>催化剂，且三废有乙醛与丙酮，在处理和再加工中需要较高的技术和较大的成本。因此，正采用该法生产的企业需要做好环境保护及安全方面的治理，而还未正式生产醋酸乙烯的企业并不适合采用该工艺。</w:t>
      </w:r>
    </w:p>
    <w:p w:rsidR="00DA3744" w:rsidRPr="003960F7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虽然乙烯气相法单程转化率低，但其原料廉价，又没有毒性较大的原料，是较有发展前途的合成方法。且该法副产乙醛与二氧化碳，实现了碳原子的充分利用，而且该工艺产品质量高，无论从经济上还是清洁生产上都是很有优势的。</w:t>
      </w:r>
    </w:p>
    <w:p w:rsidR="00DA3744" w:rsidRPr="003960F7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所以在本项目中，采用乙烯气相法合成醋酸乙烯的生产工艺。</w:t>
      </w:r>
    </w:p>
    <w:p w:rsidR="00DA3744" w:rsidRPr="003960F7" w:rsidRDefault="00DA3744" w:rsidP="00DA3744">
      <w:pPr>
        <w:pStyle w:val="2"/>
        <w:adjustRightInd w:val="0"/>
        <w:snapToGrid w:val="0"/>
        <w:spacing w:beforeLines="50" w:before="156" w:afterLines="50" w:after="156" w:line="240" w:lineRule="auto"/>
        <w:rPr>
          <w:rFonts w:eastAsia="黑体"/>
          <w:sz w:val="26"/>
          <w:szCs w:val="26"/>
        </w:rPr>
      </w:pPr>
      <w:r w:rsidRPr="003960F7">
        <w:rPr>
          <w:rFonts w:eastAsia="黑体" w:hint="eastAsia"/>
          <w:sz w:val="26"/>
          <w:szCs w:val="26"/>
        </w:rPr>
        <w:lastRenderedPageBreak/>
        <w:t>二、</w:t>
      </w:r>
      <w:r w:rsidRPr="003960F7">
        <w:rPr>
          <w:rFonts w:eastAsia="黑体"/>
          <w:sz w:val="26"/>
          <w:szCs w:val="26"/>
        </w:rPr>
        <w:t>工艺简介与流程特点</w:t>
      </w:r>
    </w:p>
    <w:p w:rsidR="00DA3744" w:rsidRPr="003960F7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本项目包括三个工段，各工段的工艺流程图及说明如下：</w:t>
      </w:r>
      <w:bookmarkStart w:id="2" w:name="_Toc14132992"/>
    </w:p>
    <w:bookmarkEnd w:id="2"/>
    <w:p w:rsidR="00DA3744" w:rsidRPr="003960F7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乙烯，氧气，氮气，醋酸经混合后进入加热器后进入</w:t>
      </w:r>
      <w:r w:rsidRPr="003960F7">
        <w:rPr>
          <w:rFonts w:ascii="Times New Roman" w:eastAsia="宋体" w:hAnsi="Times New Roman" w:cs="Times New Roman" w:hint="eastAsia"/>
          <w:szCs w:val="21"/>
        </w:rPr>
        <w:t>VAC</w:t>
      </w:r>
      <w:r w:rsidRPr="003960F7">
        <w:rPr>
          <w:rFonts w:ascii="Times New Roman" w:eastAsia="宋体" w:hAnsi="Times New Roman" w:cs="Times New Roman" w:hint="eastAsia"/>
          <w:szCs w:val="21"/>
        </w:rPr>
        <w:t>合成反应器。反应物经冷却后，以醋酸为吸收剂在</w:t>
      </w:r>
      <w:r w:rsidRPr="003960F7">
        <w:rPr>
          <w:rFonts w:ascii="Times New Roman" w:eastAsia="宋体" w:hAnsi="Times New Roman" w:cs="Times New Roman" w:hint="eastAsia"/>
          <w:szCs w:val="21"/>
        </w:rPr>
        <w:t>VAC</w:t>
      </w:r>
      <w:r w:rsidRPr="003960F7">
        <w:rPr>
          <w:rFonts w:ascii="Times New Roman" w:eastAsia="宋体" w:hAnsi="Times New Roman" w:cs="Times New Roman" w:hint="eastAsia"/>
          <w:szCs w:val="21"/>
        </w:rPr>
        <w:t>吸收塔分离气液相，气相组进入第二工段的多级压缩机，液相组分粗</w:t>
      </w:r>
      <w:r w:rsidRPr="003960F7">
        <w:rPr>
          <w:rFonts w:ascii="Times New Roman" w:eastAsia="宋体" w:hAnsi="Times New Roman" w:cs="Times New Roman" w:hint="eastAsia"/>
          <w:szCs w:val="21"/>
        </w:rPr>
        <w:t>VAC</w:t>
      </w:r>
      <w:r w:rsidRPr="003960F7">
        <w:rPr>
          <w:rFonts w:ascii="Times New Roman" w:eastAsia="宋体" w:hAnsi="Times New Roman" w:cs="Times New Roman" w:hint="eastAsia"/>
          <w:szCs w:val="21"/>
        </w:rPr>
        <w:t>进入气液分离器减压分离进入下一工段。</w:t>
      </w:r>
    </w:p>
    <w:p w:rsidR="00DA3744" w:rsidRPr="003960F7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来自上一工段的气相经过二级压缩，出一股废液和一股气液混合物，气液混合物进入闪蒸罐减压分离，气相进入膜分离器分离二氧化碳，并打一股循环至进料处，排出废液进一步减压分离为废液与废气，来自上一工段的液相经过醋酸分离塔进行分离，塔顶的粗产品冷却后进入脱气塔，塔底粗醋酸，经过醋酸精制塔分离，塔顶废水，塔底醋酸分为两</w:t>
      </w:r>
      <w:proofErr w:type="gramStart"/>
      <w:r w:rsidRPr="003960F7">
        <w:rPr>
          <w:rFonts w:ascii="Times New Roman" w:eastAsia="宋体" w:hAnsi="Times New Roman" w:cs="Times New Roman" w:hint="eastAsia"/>
          <w:szCs w:val="21"/>
        </w:rPr>
        <w:t>股分</w:t>
      </w:r>
      <w:proofErr w:type="gramEnd"/>
      <w:r w:rsidRPr="003960F7">
        <w:rPr>
          <w:rFonts w:ascii="Times New Roman" w:eastAsia="宋体" w:hAnsi="Times New Roman" w:cs="Times New Roman" w:hint="eastAsia"/>
          <w:szCs w:val="21"/>
        </w:rPr>
        <w:t>别循环至第一工段进料处和吸收塔塔顶，脱气塔顶出气相进入多级压缩机，塔底进入液液分离罐脱除水后进入下一工段。</w:t>
      </w:r>
    </w:p>
    <w:p w:rsidR="00DA3744" w:rsidRPr="003960F7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来自上一工段的醋酸乙烯粗产品经过</w:t>
      </w:r>
      <w:r w:rsidRPr="003960F7">
        <w:rPr>
          <w:rFonts w:ascii="Times New Roman" w:eastAsia="宋体" w:hAnsi="Times New Roman" w:cs="Times New Roman" w:hint="eastAsia"/>
          <w:szCs w:val="21"/>
        </w:rPr>
        <w:t>VAC</w:t>
      </w:r>
      <w:r w:rsidRPr="003960F7">
        <w:rPr>
          <w:rFonts w:ascii="Times New Roman" w:eastAsia="宋体" w:hAnsi="Times New Roman" w:cs="Times New Roman" w:hint="eastAsia"/>
          <w:szCs w:val="21"/>
        </w:rPr>
        <w:t>精制塔，塔底出一股纯</w:t>
      </w:r>
      <w:r w:rsidRPr="003960F7">
        <w:rPr>
          <w:rFonts w:ascii="Times New Roman" w:eastAsia="宋体" w:hAnsi="Times New Roman" w:cs="Times New Roman" w:hint="eastAsia"/>
          <w:szCs w:val="21"/>
        </w:rPr>
        <w:t>VAC</w:t>
      </w:r>
      <w:r w:rsidRPr="003960F7">
        <w:rPr>
          <w:rFonts w:ascii="Times New Roman" w:eastAsia="宋体" w:hAnsi="Times New Roman" w:cs="Times New Roman" w:hint="eastAsia"/>
          <w:szCs w:val="21"/>
        </w:rPr>
        <w:t>，塔顶的粗产品脱除部分水后萃取精馏进行分离，塔底的甘油和水进入萃取剂回收塔进行回收，回收塔顶部的水进入液</w:t>
      </w:r>
      <w:proofErr w:type="gramStart"/>
      <w:r w:rsidRPr="003960F7">
        <w:rPr>
          <w:rFonts w:ascii="Times New Roman" w:eastAsia="宋体" w:hAnsi="Times New Roman" w:cs="Times New Roman" w:hint="eastAsia"/>
          <w:szCs w:val="21"/>
        </w:rPr>
        <w:t>液</w:t>
      </w:r>
      <w:proofErr w:type="gramEnd"/>
      <w:r w:rsidRPr="003960F7">
        <w:rPr>
          <w:rFonts w:ascii="Times New Roman" w:eastAsia="宋体" w:hAnsi="Times New Roman" w:cs="Times New Roman" w:hint="eastAsia"/>
          <w:szCs w:val="21"/>
        </w:rPr>
        <w:t>分离罐进行循环，底部的甘油进入循环利用。萃取精馏塔塔顶的</w:t>
      </w:r>
      <w:r w:rsidRPr="003960F7">
        <w:rPr>
          <w:rFonts w:ascii="Times New Roman" w:eastAsia="宋体" w:hAnsi="Times New Roman" w:cs="Times New Roman" w:hint="eastAsia"/>
          <w:szCs w:val="21"/>
        </w:rPr>
        <w:t>VAC</w:t>
      </w:r>
      <w:r w:rsidRPr="003960F7">
        <w:rPr>
          <w:rFonts w:ascii="Times New Roman" w:eastAsia="宋体" w:hAnsi="Times New Roman" w:cs="Times New Roman" w:hint="eastAsia"/>
          <w:szCs w:val="21"/>
        </w:rPr>
        <w:t>和乙醛进入热泵精馏塔分离，塔顶出乙醛，塔底分离出最终产品</w:t>
      </w:r>
      <w:r w:rsidRPr="003960F7">
        <w:rPr>
          <w:rFonts w:ascii="Times New Roman" w:eastAsia="宋体" w:hAnsi="Times New Roman" w:cs="Times New Roman" w:hint="eastAsia"/>
          <w:szCs w:val="21"/>
        </w:rPr>
        <w:t>VAC</w:t>
      </w:r>
      <w:r w:rsidRPr="003960F7">
        <w:rPr>
          <w:rFonts w:ascii="Times New Roman" w:eastAsia="宋体" w:hAnsi="Times New Roman" w:cs="Times New Roman" w:hint="eastAsia"/>
          <w:szCs w:val="21"/>
        </w:rPr>
        <w:t>，与</w:t>
      </w:r>
      <w:r w:rsidRPr="003960F7">
        <w:rPr>
          <w:rFonts w:ascii="Times New Roman" w:eastAsia="宋体" w:hAnsi="Times New Roman" w:cs="Times New Roman" w:hint="eastAsia"/>
          <w:szCs w:val="21"/>
        </w:rPr>
        <w:t>VAC</w:t>
      </w:r>
      <w:r w:rsidRPr="003960F7">
        <w:rPr>
          <w:rFonts w:ascii="Times New Roman" w:eastAsia="宋体" w:hAnsi="Times New Roman" w:cs="Times New Roman" w:hint="eastAsia"/>
          <w:szCs w:val="21"/>
        </w:rPr>
        <w:t>精制塔塔底的产品进行混合即为所需产品</w:t>
      </w:r>
      <w:r w:rsidRPr="003960F7">
        <w:rPr>
          <w:rFonts w:ascii="Times New Roman" w:eastAsia="宋体" w:hAnsi="Times New Roman" w:cs="Times New Roman" w:hint="eastAsia"/>
          <w:szCs w:val="21"/>
        </w:rPr>
        <w:t>VAC</w:t>
      </w:r>
      <w:r w:rsidRPr="003960F7">
        <w:rPr>
          <w:rFonts w:ascii="Times New Roman" w:eastAsia="宋体" w:hAnsi="Times New Roman" w:cs="Times New Roman" w:hint="eastAsia"/>
          <w:szCs w:val="21"/>
        </w:rPr>
        <w:t>。</w:t>
      </w:r>
    </w:p>
    <w:p w:rsidR="00DA3744" w:rsidRPr="008C46E8" w:rsidRDefault="00DA3744" w:rsidP="00DA3744">
      <w:pPr>
        <w:adjustRightInd w:val="0"/>
        <w:snapToGrid w:val="0"/>
        <w:spacing w:line="336" w:lineRule="auto"/>
        <w:jc w:val="center"/>
        <w:rPr>
          <w:rFonts w:ascii="Times New Roman" w:eastAsia="宋体" w:hAnsi="Times New Roman" w:cs="Times New Roman"/>
          <w:szCs w:val="21"/>
        </w:rPr>
      </w:pPr>
      <w:r w:rsidRPr="003960F7">
        <w:rPr>
          <w:noProof/>
        </w:rPr>
        <w:drawing>
          <wp:inline distT="0" distB="0" distL="0" distR="0" wp14:anchorId="438A7CD3" wp14:editId="32E37309">
            <wp:extent cx="5343525" cy="1132133"/>
            <wp:effectExtent l="0" t="0" r="0" b="0"/>
            <wp:docPr id="2" name="图片 2" descr="V1L1I6[JR@IQ$NV$E7CWF%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1L1I6[JR@IQ$NV$E7CWF%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403" cy="114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44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本项目将乙烯与氧气，醋酸在氮气保护气下反应制得醋酸乙烯，同时副产二氧化碳与乙醛，相比现代国内的乙炔法制备醋酸乙烯，从源头上解决了污染，运用了萃取精馏与膜分离技术，降低了能耗和设备投资，产品质量高，且副产纯度较高的二氧化碳及乙醛，实现了碳原子的充分利用。此外，本项目用提升管</w:t>
      </w:r>
      <w:r w:rsidRPr="003960F7">
        <w:rPr>
          <w:rFonts w:ascii="Times New Roman" w:eastAsia="宋体" w:hAnsi="Times New Roman" w:cs="Times New Roman" w:hint="eastAsia"/>
          <w:szCs w:val="21"/>
        </w:rPr>
        <w:t>-</w:t>
      </w:r>
      <w:r w:rsidRPr="003960F7">
        <w:rPr>
          <w:rFonts w:ascii="Times New Roman" w:eastAsia="宋体" w:hAnsi="Times New Roman" w:cs="Times New Roman" w:hint="eastAsia"/>
          <w:szCs w:val="21"/>
        </w:rPr>
        <w:t>流化床反应器，一改传统乙烯气相法固定床反应器中催化剂更换费事，传热系数较小等缺点，利用提升管式反应器与流化床反应器的耦合，大大增强了催化剂的使用周期且增强了反应的转化率，使工艺更加高效。本项目采用了萃取精馏技术，膜分离技术，热泵精馏技术。全流程共有六大循环，实现了碳原子的高效利用。</w:t>
      </w:r>
    </w:p>
    <w:p w:rsidR="00DA3744" w:rsidRDefault="00DA3744" w:rsidP="00DA3744">
      <w:pPr>
        <w:pStyle w:val="2"/>
        <w:adjustRightInd w:val="0"/>
        <w:snapToGrid w:val="0"/>
        <w:spacing w:beforeLines="50" w:before="156" w:afterLines="50" w:after="156" w:line="240" w:lineRule="auto"/>
        <w:rPr>
          <w:rFonts w:eastAsia="黑体"/>
          <w:sz w:val="26"/>
          <w:szCs w:val="26"/>
        </w:rPr>
      </w:pPr>
      <w:r w:rsidRPr="002C05F1">
        <w:rPr>
          <w:rFonts w:eastAsia="黑体" w:hint="eastAsia"/>
          <w:sz w:val="26"/>
          <w:szCs w:val="26"/>
        </w:rPr>
        <w:t>三、设备设计和车间布置</w:t>
      </w:r>
    </w:p>
    <w:p w:rsidR="00DA3744" w:rsidRPr="003960F7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本项目办公区放置于常年盛行风上风口，储罐车间位于下风口，体现运行可靠，操作方便，绿色环保等生产要求。</w:t>
      </w:r>
    </w:p>
    <w:p w:rsidR="00DA3744" w:rsidRPr="003960F7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车间分为醋酸乙烯合成车间，产品精制车间，提纯循环车间。分别起合成，精制，提纯循环功能，流水化自动生产，安全、绿色、可靠。</w:t>
      </w:r>
    </w:p>
    <w:p w:rsidR="00DA3744" w:rsidRPr="003960F7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典型设备创新：</w:t>
      </w:r>
    </w:p>
    <w:p w:rsidR="00DA3744" w:rsidRPr="003960F7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3960F7">
        <w:rPr>
          <w:rFonts w:ascii="Times New Roman" w:eastAsia="宋体" w:hAnsi="Times New Roman" w:cs="Times New Roman" w:hint="eastAsia"/>
          <w:szCs w:val="21"/>
        </w:rPr>
        <w:t>膜分离设备：本项目选用对流体质量要求低、抗污染能力强、清洗方便的圆管式膜组</w:t>
      </w:r>
      <w:r w:rsidRPr="003960F7">
        <w:rPr>
          <w:rFonts w:ascii="Times New Roman" w:eastAsia="宋体" w:hAnsi="Times New Roman" w:cs="Times New Roman" w:hint="eastAsia"/>
          <w:szCs w:val="21"/>
        </w:rPr>
        <w:lastRenderedPageBreak/>
        <w:t>件，达到分离效率高，环境友好等效能。</w:t>
      </w:r>
    </w:p>
    <w:p w:rsidR="00DA3744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3960F7">
        <w:rPr>
          <w:rFonts w:ascii="Times New Roman" w:eastAsia="宋体" w:hAnsi="Times New Roman" w:cs="Times New Roman" w:hint="eastAsia"/>
          <w:szCs w:val="21"/>
        </w:rPr>
        <w:t>萃取精馏塔：</w:t>
      </w:r>
      <w:r w:rsidRPr="003960F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3960F7">
        <w:rPr>
          <w:rFonts w:ascii="Times New Roman" w:eastAsia="宋体" w:hAnsi="Times New Roman" w:cs="Times New Roman" w:hint="eastAsia"/>
          <w:szCs w:val="21"/>
        </w:rPr>
        <w:t>本项目在产品精制工段采用萃取精馏技术对醋酸乙烯</w:t>
      </w:r>
      <w:r w:rsidRPr="003960F7">
        <w:rPr>
          <w:rFonts w:ascii="Times New Roman" w:eastAsia="宋体" w:hAnsi="Times New Roman" w:cs="Times New Roman" w:hint="eastAsia"/>
          <w:szCs w:val="21"/>
        </w:rPr>
        <w:t>-</w:t>
      </w:r>
      <w:r w:rsidRPr="003960F7">
        <w:rPr>
          <w:rFonts w:ascii="Times New Roman" w:eastAsia="宋体" w:hAnsi="Times New Roman" w:cs="Times New Roman" w:hint="eastAsia"/>
          <w:szCs w:val="21"/>
        </w:rPr>
        <w:t>水进行高效分离。</w:t>
      </w:r>
    </w:p>
    <w:p w:rsidR="00DA3744" w:rsidRPr="00017079" w:rsidRDefault="00DA3744" w:rsidP="00DA3744">
      <w:pPr>
        <w:spacing w:line="336" w:lineRule="auto"/>
        <w:ind w:firstLineChars="200" w:firstLine="420"/>
      </w:pPr>
      <w:r w:rsidRPr="003960F7">
        <w:rPr>
          <w:rFonts w:ascii="Times New Roman" w:eastAsia="宋体" w:hAnsi="Times New Roman" w:cs="Times New Roman" w:hint="eastAsia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3960F7">
        <w:rPr>
          <w:rFonts w:ascii="Times New Roman" w:eastAsia="宋体" w:hAnsi="Times New Roman" w:cs="Times New Roman" w:hint="eastAsia"/>
          <w:szCs w:val="21"/>
        </w:rPr>
        <w:t>本项目采用提升管式反应器与流化床反应器的耦合，增强了催化剂的寿命和反应转化率。</w:t>
      </w:r>
    </w:p>
    <w:p w:rsidR="00DA3744" w:rsidRPr="002C05F1" w:rsidRDefault="00DA3744" w:rsidP="00DA3744">
      <w:pPr>
        <w:adjustRightInd w:val="0"/>
        <w:snapToGrid w:val="0"/>
        <w:spacing w:line="336" w:lineRule="auto"/>
        <w:rPr>
          <w:rFonts w:eastAsia="黑体"/>
          <w:sz w:val="26"/>
          <w:szCs w:val="26"/>
        </w:rPr>
      </w:pPr>
      <w:r w:rsidRPr="007C7102">
        <w:rPr>
          <w:rFonts w:asciiTheme="minorEastAsia" w:hAnsiTheme="minorEastAsia"/>
          <w:noProof/>
        </w:rPr>
        <w:drawing>
          <wp:inline distT="0" distB="0" distL="0" distR="0" wp14:anchorId="5AC0E594" wp14:editId="35343948">
            <wp:extent cx="5194978" cy="2728912"/>
            <wp:effectExtent l="0" t="0" r="5715" b="0"/>
            <wp:docPr id="50" name="Picture 2" descr="C:\Users\Administrator\Desktop\截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2" descr="C:\Users\Administrator\Desktop\截图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353" r="14497"/>
                    <a:stretch/>
                  </pic:blipFill>
                  <pic:spPr bwMode="auto">
                    <a:xfrm>
                      <a:off x="0" y="0"/>
                      <a:ext cx="5218444" cy="274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05F1">
        <w:rPr>
          <w:rFonts w:eastAsia="黑体"/>
          <w:sz w:val="26"/>
          <w:szCs w:val="26"/>
        </w:rPr>
        <w:t xml:space="preserve"> </w:t>
      </w:r>
    </w:p>
    <w:p w:rsidR="00DA3744" w:rsidRPr="0073033D" w:rsidRDefault="00DA3744" w:rsidP="00DA3744">
      <w:pPr>
        <w:pStyle w:val="3"/>
        <w:jc w:val="center"/>
        <w:rPr>
          <w:rFonts w:ascii="Times New Roman" w:eastAsia="黑体" w:hAnsi="Times New Roman" w:cs="Times New Roman"/>
          <w:sz w:val="26"/>
          <w:szCs w:val="26"/>
        </w:rPr>
      </w:pPr>
      <w:r w:rsidRPr="007C7102">
        <w:rPr>
          <w:rFonts w:asciiTheme="minorEastAsia" w:hAnsiTheme="minorEastAsia"/>
          <w:noProof/>
        </w:rPr>
        <w:drawing>
          <wp:inline distT="0" distB="0" distL="0" distR="0" wp14:anchorId="2F8642D1" wp14:editId="4CBE2697">
            <wp:extent cx="5172075" cy="3320852"/>
            <wp:effectExtent l="0" t="0" r="0" b="0"/>
            <wp:docPr id="7169" name="Picture 1" descr="C:\Users\Administrator\AppData\Roaming\Tencent\Users\1030771354\QQ\WinTemp\RichOle\Q~IL5B7SC5Z(7RZYC3E]0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1" descr="C:\Users\Administrator\AppData\Roaming\Tencent\Users\1030771354\QQ\WinTemp\RichOle\Q~IL5B7SC5Z(7RZYC3E]0W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9" t="7610" r="7545" b="6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64" cy="3343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744" w:rsidRPr="003960F7" w:rsidRDefault="00DA3744" w:rsidP="00DA3744">
      <w:pPr>
        <w:pStyle w:val="2"/>
        <w:adjustRightInd w:val="0"/>
        <w:snapToGrid w:val="0"/>
        <w:spacing w:beforeLines="50" w:before="156" w:afterLines="50" w:after="156" w:line="240" w:lineRule="auto"/>
        <w:rPr>
          <w:rFonts w:eastAsia="黑体"/>
          <w:sz w:val="26"/>
          <w:szCs w:val="26"/>
        </w:rPr>
      </w:pPr>
      <w:r w:rsidRPr="003960F7">
        <w:rPr>
          <w:rFonts w:eastAsia="黑体" w:hint="eastAsia"/>
          <w:sz w:val="26"/>
          <w:szCs w:val="26"/>
        </w:rPr>
        <w:t>四、项目总结</w:t>
      </w:r>
    </w:p>
    <w:p w:rsidR="00DA3744" w:rsidRPr="003960F7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本项目设计了一套年产量</w:t>
      </w:r>
      <w:r w:rsidRPr="003960F7">
        <w:rPr>
          <w:rFonts w:ascii="Times New Roman" w:eastAsia="宋体" w:hAnsi="Times New Roman" w:cs="Times New Roman" w:hint="eastAsia"/>
          <w:szCs w:val="21"/>
        </w:rPr>
        <w:t>10</w:t>
      </w:r>
      <w:r w:rsidRPr="003960F7">
        <w:rPr>
          <w:rFonts w:ascii="Times New Roman" w:eastAsia="宋体" w:hAnsi="Times New Roman" w:cs="Times New Roman" w:hint="eastAsia"/>
          <w:szCs w:val="21"/>
        </w:rPr>
        <w:t>万吨醋酸乙烯的装置系统。项目采用新型乙烯气相法，制得醋酸乙烯的同时副产二氧化碳与乙醛，相比现代国内的乙炔法制备醋酸乙烯，从源头上解决了污染，实现了</w:t>
      </w:r>
      <w:r w:rsidRPr="003960F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3960F7">
        <w:rPr>
          <w:rFonts w:ascii="Times New Roman" w:eastAsia="宋体" w:hAnsi="Times New Roman" w:cs="Times New Roman" w:hint="eastAsia"/>
          <w:szCs w:val="21"/>
        </w:rPr>
        <w:t>清洁生产；醋酸乙烯合成系统选用提升管</w:t>
      </w:r>
      <w:r w:rsidRPr="003960F7">
        <w:rPr>
          <w:rFonts w:ascii="Times New Roman" w:eastAsia="宋体" w:hAnsi="Times New Roman" w:cs="Times New Roman" w:hint="eastAsia"/>
          <w:szCs w:val="21"/>
        </w:rPr>
        <w:t>-</w:t>
      </w:r>
      <w:r w:rsidRPr="003960F7">
        <w:rPr>
          <w:rFonts w:ascii="Times New Roman" w:eastAsia="宋体" w:hAnsi="Times New Roman" w:cs="Times New Roman" w:hint="eastAsia"/>
          <w:szCs w:val="21"/>
        </w:rPr>
        <w:t>流化床反应器，一改传统乙烯</w:t>
      </w:r>
      <w:r w:rsidRPr="003960F7">
        <w:rPr>
          <w:rFonts w:ascii="Times New Roman" w:eastAsia="宋体" w:hAnsi="Times New Roman" w:cs="Times New Roman" w:hint="eastAsia"/>
          <w:szCs w:val="21"/>
        </w:rPr>
        <w:lastRenderedPageBreak/>
        <w:t>气相法固定床反应器中催化剂更换费事，传热系数较小等缺点，利用提升管式反应器与流化床反应器的耦合，大大增强了催化剂的使用周期且增强了反应的转化率，使反应工艺更加高效；醋酸乙烯分离精制系统采用萃取精馏技术和膜分离技术，在保证主、副产品高回收率和质量指标的同时，大幅减少废水中有机物残留量；此外，还引入热泵技术，</w:t>
      </w:r>
      <w:proofErr w:type="gramStart"/>
      <w:r w:rsidRPr="003960F7">
        <w:rPr>
          <w:rFonts w:ascii="Times New Roman" w:eastAsia="宋体" w:hAnsi="Times New Roman" w:cs="Times New Roman" w:hint="eastAsia"/>
          <w:szCs w:val="21"/>
        </w:rPr>
        <w:t>优化全</w:t>
      </w:r>
      <w:proofErr w:type="gramEnd"/>
      <w:r w:rsidRPr="003960F7">
        <w:rPr>
          <w:rFonts w:ascii="Times New Roman" w:eastAsia="宋体" w:hAnsi="Times New Roman" w:cs="Times New Roman" w:hint="eastAsia"/>
          <w:szCs w:val="21"/>
        </w:rPr>
        <w:t>系统换热网络，有效降低系统能耗。</w:t>
      </w:r>
    </w:p>
    <w:p w:rsidR="00DA3744" w:rsidRPr="003960F7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同时，本项目实现资源化利用的同时实现清洁生产，本项目通过“三大循环”—醋酸吸收剂的循环、未反应醋酸循环、未反应原料气的循环，以及“三小循环”—分离废水循环、萃取剂甘油循环、萃取剂回收塔塔顶水的循环，实现物料的最大化利用，大幅减少了废液、废气</w:t>
      </w:r>
      <w:proofErr w:type="gramStart"/>
      <w:r w:rsidRPr="003960F7">
        <w:rPr>
          <w:rFonts w:ascii="Times New Roman" w:eastAsia="宋体" w:hAnsi="Times New Roman" w:cs="Times New Roman" w:hint="eastAsia"/>
          <w:szCs w:val="21"/>
        </w:rPr>
        <w:t>以及废固的</w:t>
      </w:r>
      <w:proofErr w:type="gramEnd"/>
      <w:r w:rsidRPr="003960F7">
        <w:rPr>
          <w:rFonts w:ascii="Times New Roman" w:eastAsia="宋体" w:hAnsi="Times New Roman" w:cs="Times New Roman" w:hint="eastAsia"/>
          <w:szCs w:val="21"/>
        </w:rPr>
        <w:t>产生，副产二氧化碳与乙醛，实现了碳原子的高效利用，同时利用本项目的提升管</w:t>
      </w:r>
      <w:r w:rsidRPr="003960F7">
        <w:rPr>
          <w:rFonts w:ascii="Times New Roman" w:eastAsia="宋体" w:hAnsi="Times New Roman" w:cs="Times New Roman" w:hint="eastAsia"/>
          <w:szCs w:val="21"/>
        </w:rPr>
        <w:t>-</w:t>
      </w:r>
      <w:r w:rsidRPr="003960F7">
        <w:rPr>
          <w:rFonts w:ascii="Times New Roman" w:eastAsia="宋体" w:hAnsi="Times New Roman" w:cs="Times New Roman" w:hint="eastAsia"/>
          <w:szCs w:val="21"/>
        </w:rPr>
        <w:t>流化床反应器，实现了催化剂的高效利用。</w:t>
      </w:r>
      <w:r w:rsidRPr="003960F7">
        <w:rPr>
          <w:rFonts w:ascii="Times New Roman" w:eastAsia="宋体" w:hAnsi="Times New Roman" w:cs="Times New Roman"/>
          <w:szCs w:val="21"/>
        </w:rPr>
        <w:t xml:space="preserve"> </w:t>
      </w:r>
    </w:p>
    <w:p w:rsidR="00CC094B" w:rsidRPr="00DA3744" w:rsidRDefault="00DA3744" w:rsidP="00DA3744">
      <w:pPr>
        <w:pStyle w:val="a3"/>
        <w:adjustRightInd w:val="0"/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3960F7">
        <w:rPr>
          <w:rFonts w:ascii="Times New Roman" w:eastAsia="宋体" w:hAnsi="Times New Roman" w:cs="Times New Roman" w:hint="eastAsia"/>
          <w:szCs w:val="21"/>
        </w:rPr>
        <w:t>模拟结果表明，经过本系统的生产后，新工艺单位工业增加值能耗由</w:t>
      </w:r>
      <w:r w:rsidRPr="003960F7">
        <w:rPr>
          <w:rFonts w:ascii="Times New Roman" w:eastAsia="宋体" w:hAnsi="Times New Roman" w:cs="Times New Roman" w:hint="eastAsia"/>
          <w:szCs w:val="21"/>
        </w:rPr>
        <w:t>0.24</w:t>
      </w:r>
      <w:r w:rsidRPr="003960F7">
        <w:rPr>
          <w:rFonts w:ascii="Times New Roman" w:eastAsia="宋体" w:hAnsi="Times New Roman" w:cs="Times New Roman" w:hint="eastAsia"/>
          <w:szCs w:val="21"/>
        </w:rPr>
        <w:t>吨标煤</w:t>
      </w:r>
      <w:r w:rsidRPr="003960F7">
        <w:rPr>
          <w:rFonts w:ascii="Times New Roman" w:eastAsia="宋体" w:hAnsi="Times New Roman" w:cs="Times New Roman" w:hint="eastAsia"/>
          <w:szCs w:val="21"/>
        </w:rPr>
        <w:t>/</w:t>
      </w:r>
      <w:r w:rsidRPr="003960F7">
        <w:rPr>
          <w:rFonts w:ascii="Times New Roman" w:eastAsia="宋体" w:hAnsi="Times New Roman" w:cs="Times New Roman" w:hint="eastAsia"/>
          <w:szCs w:val="21"/>
        </w:rPr>
        <w:t>吨醋酸乙烯降至</w:t>
      </w:r>
      <w:r w:rsidRPr="003960F7">
        <w:rPr>
          <w:rFonts w:ascii="Times New Roman" w:eastAsia="宋体" w:hAnsi="Times New Roman" w:cs="Times New Roman" w:hint="eastAsia"/>
          <w:szCs w:val="21"/>
        </w:rPr>
        <w:t>0.19</w:t>
      </w:r>
      <w:r w:rsidRPr="003960F7">
        <w:rPr>
          <w:rFonts w:ascii="Times New Roman" w:eastAsia="宋体" w:hAnsi="Times New Roman" w:cs="Times New Roman" w:hint="eastAsia"/>
          <w:szCs w:val="21"/>
        </w:rPr>
        <w:t>吨标煤</w:t>
      </w:r>
      <w:r w:rsidRPr="003960F7">
        <w:rPr>
          <w:rFonts w:ascii="Times New Roman" w:eastAsia="宋体" w:hAnsi="Times New Roman" w:cs="Times New Roman" w:hint="eastAsia"/>
          <w:szCs w:val="21"/>
        </w:rPr>
        <w:t>/</w:t>
      </w:r>
      <w:r w:rsidRPr="003960F7">
        <w:rPr>
          <w:rFonts w:ascii="Times New Roman" w:eastAsia="宋体" w:hAnsi="Times New Roman" w:cs="Times New Roman" w:hint="eastAsia"/>
          <w:szCs w:val="21"/>
        </w:rPr>
        <w:t>吨醋酸乙烯，较老工艺降低</w:t>
      </w:r>
      <w:r w:rsidRPr="003960F7">
        <w:rPr>
          <w:rFonts w:ascii="Times New Roman" w:eastAsia="宋体" w:hAnsi="Times New Roman" w:cs="Times New Roman" w:hint="eastAsia"/>
          <w:szCs w:val="21"/>
        </w:rPr>
        <w:t>26.3%</w:t>
      </w:r>
      <w:r w:rsidRPr="003960F7">
        <w:rPr>
          <w:rFonts w:ascii="Times New Roman" w:eastAsia="宋体" w:hAnsi="Times New Roman" w:cs="Times New Roman" w:hint="eastAsia"/>
          <w:szCs w:val="21"/>
        </w:rPr>
        <w:t>，新工艺单位工业增加值二氧化碳排放量由</w:t>
      </w:r>
      <w:r w:rsidRPr="003960F7">
        <w:rPr>
          <w:rFonts w:ascii="Times New Roman" w:eastAsia="宋体" w:hAnsi="Times New Roman" w:cs="Times New Roman" w:hint="eastAsia"/>
          <w:szCs w:val="21"/>
        </w:rPr>
        <w:t>6.98</w:t>
      </w:r>
      <w:r w:rsidRPr="003960F7">
        <w:rPr>
          <w:rFonts w:ascii="Times New Roman" w:eastAsia="宋体" w:hAnsi="Times New Roman" w:cs="Times New Roman" w:hint="eastAsia"/>
          <w:szCs w:val="21"/>
        </w:rPr>
        <w:t>吨</w:t>
      </w:r>
      <w:r w:rsidRPr="003960F7">
        <w:rPr>
          <w:rFonts w:ascii="Times New Roman" w:eastAsia="宋体" w:hAnsi="Times New Roman" w:cs="Times New Roman" w:hint="eastAsia"/>
          <w:szCs w:val="21"/>
        </w:rPr>
        <w:t>CO</w:t>
      </w:r>
      <w:r w:rsidRPr="00017079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3960F7">
        <w:rPr>
          <w:rFonts w:ascii="Times New Roman" w:eastAsia="宋体" w:hAnsi="Times New Roman" w:cs="Times New Roman" w:hint="eastAsia"/>
          <w:szCs w:val="21"/>
        </w:rPr>
        <w:t>/</w:t>
      </w:r>
      <w:r w:rsidRPr="003960F7">
        <w:rPr>
          <w:rFonts w:ascii="Times New Roman" w:eastAsia="宋体" w:hAnsi="Times New Roman" w:cs="Times New Roman" w:hint="eastAsia"/>
          <w:szCs w:val="21"/>
        </w:rPr>
        <w:t>吨降至</w:t>
      </w:r>
      <w:r w:rsidRPr="003960F7">
        <w:rPr>
          <w:rFonts w:ascii="Times New Roman" w:eastAsia="宋体" w:hAnsi="Times New Roman" w:cs="Times New Roman" w:hint="eastAsia"/>
          <w:szCs w:val="21"/>
        </w:rPr>
        <w:t>5.69</w:t>
      </w:r>
      <w:r w:rsidRPr="003960F7">
        <w:rPr>
          <w:rFonts w:ascii="Times New Roman" w:eastAsia="宋体" w:hAnsi="Times New Roman" w:cs="Times New Roman" w:hint="eastAsia"/>
          <w:szCs w:val="21"/>
        </w:rPr>
        <w:t>吨</w:t>
      </w:r>
      <w:r w:rsidRPr="003960F7">
        <w:rPr>
          <w:rFonts w:ascii="Times New Roman" w:eastAsia="宋体" w:hAnsi="Times New Roman" w:cs="Times New Roman" w:hint="eastAsia"/>
          <w:szCs w:val="21"/>
        </w:rPr>
        <w:t>CO</w:t>
      </w:r>
      <w:r w:rsidRPr="00017079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3960F7">
        <w:rPr>
          <w:rFonts w:ascii="Times New Roman" w:eastAsia="宋体" w:hAnsi="Times New Roman" w:cs="Times New Roman" w:hint="eastAsia"/>
          <w:szCs w:val="21"/>
        </w:rPr>
        <w:t>/</w:t>
      </w:r>
      <w:r w:rsidRPr="003960F7">
        <w:rPr>
          <w:rFonts w:ascii="Times New Roman" w:eastAsia="宋体" w:hAnsi="Times New Roman" w:cs="Times New Roman" w:hint="eastAsia"/>
          <w:szCs w:val="21"/>
        </w:rPr>
        <w:t>吨，较老工艺降低</w:t>
      </w:r>
      <w:r w:rsidRPr="003960F7">
        <w:rPr>
          <w:rFonts w:ascii="Times New Roman" w:eastAsia="宋体" w:hAnsi="Times New Roman" w:cs="Times New Roman" w:hint="eastAsia"/>
          <w:szCs w:val="21"/>
        </w:rPr>
        <w:t>22.6%</w:t>
      </w:r>
      <w:r w:rsidRPr="003960F7">
        <w:rPr>
          <w:rFonts w:ascii="Times New Roman" w:eastAsia="宋体" w:hAnsi="Times New Roman" w:cs="Times New Roman" w:hint="eastAsia"/>
          <w:szCs w:val="21"/>
        </w:rPr>
        <w:t>，新工艺工业固体废物综合利用率较老工艺提高</w:t>
      </w:r>
      <w:r w:rsidRPr="003960F7">
        <w:rPr>
          <w:rFonts w:ascii="Times New Roman" w:eastAsia="宋体" w:hAnsi="Times New Roman" w:cs="Times New Roman" w:hint="eastAsia"/>
          <w:szCs w:val="21"/>
        </w:rPr>
        <w:t>80%</w:t>
      </w:r>
      <w:r w:rsidRPr="003960F7">
        <w:rPr>
          <w:rFonts w:ascii="Times New Roman" w:eastAsia="宋体" w:hAnsi="Times New Roman" w:cs="Times New Roman" w:hint="eastAsia"/>
          <w:szCs w:val="21"/>
        </w:rPr>
        <w:t>，且新工艺生产中不需要用水作为反应物料或萃取剂，以上四方面均符合《中国制造</w:t>
      </w:r>
      <w:r w:rsidRPr="003960F7">
        <w:rPr>
          <w:rFonts w:ascii="Times New Roman" w:eastAsia="宋体" w:hAnsi="Times New Roman" w:cs="Times New Roman" w:hint="eastAsia"/>
          <w:szCs w:val="21"/>
        </w:rPr>
        <w:t xml:space="preserve"> 2025</w:t>
      </w:r>
      <w:r w:rsidRPr="003960F7">
        <w:rPr>
          <w:rFonts w:ascii="Times New Roman" w:eastAsia="宋体" w:hAnsi="Times New Roman" w:cs="Times New Roman" w:hint="eastAsia"/>
          <w:szCs w:val="21"/>
        </w:rPr>
        <w:t>》中提出的绿色发展</w:t>
      </w:r>
      <w:r w:rsidRPr="003960F7">
        <w:rPr>
          <w:rFonts w:ascii="Times New Roman" w:eastAsia="宋体" w:hAnsi="Times New Roman" w:cs="Times New Roman" w:hint="eastAsia"/>
          <w:szCs w:val="21"/>
        </w:rPr>
        <w:t>2020</w:t>
      </w:r>
      <w:r w:rsidRPr="003960F7">
        <w:rPr>
          <w:rFonts w:ascii="Times New Roman" w:eastAsia="宋体" w:hAnsi="Times New Roman" w:cs="Times New Roman" w:hint="eastAsia"/>
          <w:szCs w:val="21"/>
        </w:rPr>
        <w:t>指标。</w:t>
      </w:r>
    </w:p>
    <w:sectPr w:rsidR="00CC094B" w:rsidRPr="00DA3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44"/>
    <w:rsid w:val="004F3DBF"/>
    <w:rsid w:val="00CC094B"/>
    <w:rsid w:val="00DA3744"/>
    <w:rsid w:val="00E4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C7467-3289-40C6-8F1C-CCD0E947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74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7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DA3744"/>
    <w:pPr>
      <w:keepNext/>
      <w:keepLines/>
      <w:spacing w:beforeLines="20" w:afterLines="20" w:line="360" w:lineRule="auto"/>
      <w:outlineLvl w:val="1"/>
    </w:pPr>
    <w:rPr>
      <w:rFonts w:ascii="Times New Roman" w:eastAsia="微软雅黑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A37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74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A3744"/>
    <w:rPr>
      <w:rFonts w:ascii="Times New Roman" w:eastAsia="微软雅黑" w:hAnsi="Times New Roman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DA3744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A3744"/>
    <w:pPr>
      <w:ind w:firstLineChars="200" w:firstLine="420"/>
    </w:pPr>
  </w:style>
  <w:style w:type="table" w:customStyle="1" w:styleId="4-18">
    <w:name w:val="网格表 4 - 着色 18"/>
    <w:basedOn w:val="a1"/>
    <w:uiPriority w:val="49"/>
    <w:rsid w:val="00DA3744"/>
    <w:rPr>
      <w:rFonts w:ascii="等线" w:eastAsia="等线" w:hAnsi="等线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zll</dc:creator>
  <cp:keywords/>
  <dc:description/>
  <cp:lastModifiedBy>Administrator</cp:lastModifiedBy>
  <cp:revision>2</cp:revision>
  <dcterms:created xsi:type="dcterms:W3CDTF">2021-06-29T08:21:00Z</dcterms:created>
  <dcterms:modified xsi:type="dcterms:W3CDTF">2021-06-29T08:21:00Z</dcterms:modified>
</cp:coreProperties>
</file>